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13863" w14:textId="7C2B961A" w:rsidR="00BB76B9" w:rsidRPr="00431B2F" w:rsidRDefault="00431B2F">
      <w:pPr>
        <w:rPr>
          <w:rFonts w:ascii="Fidelity Sans 2" w:hAnsi="Fidelity Sans 2"/>
        </w:rPr>
      </w:pPr>
      <w:r w:rsidRPr="00431B2F">
        <w:rPr>
          <w:rFonts w:ascii="Fidelity Sans 2" w:hAnsi="Fidelity Sans 2"/>
          <w:b/>
          <w:bCs/>
        </w:rPr>
        <w:t xml:space="preserve">Subject: </w:t>
      </w:r>
      <w:r w:rsidRPr="00431B2F">
        <w:rPr>
          <w:rFonts w:ascii="Fidelity Sans 2" w:hAnsi="Fidelity Sans 2"/>
        </w:rPr>
        <w:t xml:space="preserve">Save on your tax preparation with a special discount </w:t>
      </w:r>
    </w:p>
    <w:p w14:paraId="438E2F21" w14:textId="76EE1AF6" w:rsidR="00431B2F" w:rsidRDefault="00431B2F">
      <w:pPr>
        <w:rPr>
          <w:rFonts w:ascii="Fidelity Sans 2" w:hAnsi="Fidelity Sans 2"/>
        </w:rPr>
      </w:pPr>
      <w:r w:rsidRPr="00431B2F">
        <w:rPr>
          <w:rFonts w:ascii="Fidelity Sans 2" w:hAnsi="Fidelity Sans 2"/>
          <w:b/>
          <w:bCs/>
        </w:rPr>
        <w:t xml:space="preserve">Preheader: </w:t>
      </w:r>
      <w:r w:rsidRPr="00431B2F">
        <w:rPr>
          <w:rFonts w:ascii="Fidelity Sans 2" w:hAnsi="Fidelity Sans 2"/>
        </w:rPr>
        <w:t>Save on your tax preparation with a special discount</w:t>
      </w:r>
    </w:p>
    <w:p w14:paraId="0AD2D7EB" w14:textId="77777777" w:rsidR="00431B2F" w:rsidRPr="00431B2F" w:rsidRDefault="00431B2F">
      <w:pPr>
        <w:rPr>
          <w:rFonts w:ascii="Fidelity Sans 2" w:hAnsi="Fidelity Sans 2"/>
          <w:b/>
          <w:bCs/>
        </w:rPr>
      </w:pPr>
    </w:p>
    <w:p w14:paraId="1D41D50F" w14:textId="4FB9DD38" w:rsidR="00431B2F" w:rsidRDefault="00431B2F">
      <w:r w:rsidRPr="00332E1C">
        <w:rPr>
          <w:noProof/>
        </w:rPr>
        <w:drawing>
          <wp:inline distT="0" distB="0" distL="0" distR="0" wp14:anchorId="00586400" wp14:editId="5A0111AA">
            <wp:extent cx="1485900" cy="371475"/>
            <wp:effectExtent l="0" t="0" r="0" b="9525"/>
            <wp:docPr id="118273095" name="Picture 2" descr="Fidelity Invest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idelity Investment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485900" cy="371475"/>
                    </a:xfrm>
                    <a:prstGeom prst="rect">
                      <a:avLst/>
                    </a:prstGeom>
                    <a:noFill/>
                    <a:ln>
                      <a:noFill/>
                    </a:ln>
                  </pic:spPr>
                </pic:pic>
              </a:graphicData>
            </a:graphic>
          </wp:inline>
        </w:drawing>
      </w:r>
      <w:r>
        <w:t xml:space="preserve"> </w:t>
      </w:r>
      <w:r>
        <w:tab/>
      </w:r>
      <w:r>
        <w:tab/>
      </w:r>
      <w:r>
        <w:tab/>
      </w:r>
      <w:r>
        <w:tab/>
      </w:r>
      <w:r>
        <w:tab/>
      </w:r>
      <w:r>
        <w:tab/>
      </w:r>
      <w:r>
        <w:tab/>
      </w:r>
      <w:r w:rsidRPr="00635967">
        <w:rPr>
          <w:noProof/>
        </w:rPr>
        <w:drawing>
          <wp:inline distT="0" distB="0" distL="0" distR="0" wp14:anchorId="4CD49588" wp14:editId="1279708E">
            <wp:extent cx="1333500" cy="400050"/>
            <wp:effectExtent l="0" t="0" r="0" b="0"/>
            <wp:docPr id="2025163785" name="Picture 4" descr="A red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163785" name="Picture 4" descr="A red text on a white background&#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33500" cy="400050"/>
                    </a:xfrm>
                    <a:prstGeom prst="rect">
                      <a:avLst/>
                    </a:prstGeom>
                    <a:noFill/>
                    <a:ln>
                      <a:noFill/>
                    </a:ln>
                  </pic:spPr>
                </pic:pic>
              </a:graphicData>
            </a:graphic>
          </wp:inline>
        </w:drawing>
      </w:r>
    </w:p>
    <w:p w14:paraId="4B9B78D1" w14:textId="77777777" w:rsidR="00431B2F" w:rsidRDefault="00431B2F"/>
    <w:p w14:paraId="36383CC1" w14:textId="059F1FDF" w:rsidR="00431B2F" w:rsidRDefault="00431B2F">
      <w:r>
        <w:rPr>
          <w:noProof/>
        </w:rPr>
        <w:drawing>
          <wp:inline distT="0" distB="0" distL="0" distR="0" wp14:anchorId="44965772" wp14:editId="4E42754D">
            <wp:extent cx="5943600" cy="2862580"/>
            <wp:effectExtent l="0" t="0" r="0" b="0"/>
            <wp:docPr id="1528864120" name="Picture 1" descr="A person and person looking at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864120" name="Picture 1" descr="A person and person looking at a computer&#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5943600" cy="2862580"/>
                    </a:xfrm>
                    <a:prstGeom prst="rect">
                      <a:avLst/>
                    </a:prstGeom>
                  </pic:spPr>
                </pic:pic>
              </a:graphicData>
            </a:graphic>
          </wp:inline>
        </w:drawing>
      </w:r>
    </w:p>
    <w:p w14:paraId="400D8B07" w14:textId="77777777" w:rsidR="00431B2F" w:rsidRDefault="00431B2F"/>
    <w:p w14:paraId="62CC88C1" w14:textId="7EFCB736" w:rsidR="00431B2F" w:rsidRPr="00431B2F" w:rsidRDefault="00431B2F">
      <w:pPr>
        <w:rPr>
          <w:rFonts w:ascii="Fidelity Sans 2" w:hAnsi="Fidelity Sans 2"/>
        </w:rPr>
      </w:pPr>
      <w:r w:rsidRPr="00431B2F">
        <w:rPr>
          <w:rFonts w:ascii="Fidelity Sans 2" w:hAnsi="Fidelity Sans 2"/>
        </w:rPr>
        <w:t>Planning to prepare and file your taxes online this year?</w:t>
      </w:r>
    </w:p>
    <w:p w14:paraId="7DF7B8FF" w14:textId="1A42F4DA" w:rsidR="00431B2F" w:rsidRPr="00431B2F" w:rsidRDefault="00431B2F" w:rsidP="00431B2F">
      <w:pPr>
        <w:rPr>
          <w:rFonts w:ascii="Fidelity Sans 2" w:hAnsi="Fidelity Sans 2"/>
        </w:rPr>
      </w:pPr>
      <w:r w:rsidRPr="00431B2F">
        <w:rPr>
          <w:rFonts w:ascii="Fidelity Sans 2" w:hAnsi="Fidelity Sans 2"/>
        </w:rPr>
        <w:t xml:space="preserve">Get the most out of your tax preparation with </w:t>
      </w:r>
      <w:r w:rsidRPr="00431B2F">
        <w:rPr>
          <w:rFonts w:ascii="Fidelity Sans 2" w:hAnsi="Fidelity Sans 2"/>
          <w:b/>
          <w:bCs/>
        </w:rPr>
        <w:t>25% off TurboTax®</w:t>
      </w:r>
      <w:r w:rsidRPr="00431B2F">
        <w:rPr>
          <w:rFonts w:ascii="Fidelity Sans 2" w:hAnsi="Fidelity Sans 2"/>
        </w:rPr>
        <w:t xml:space="preserve"> when you</w:t>
      </w:r>
      <w:r w:rsidRPr="00431B2F">
        <w:rPr>
          <w:rFonts w:ascii="Fidelity Sans 2" w:hAnsi="Fidelity Sans 2"/>
        </w:rPr>
        <w:t xml:space="preserve"> </w:t>
      </w:r>
      <w:r w:rsidRPr="00431B2F">
        <w:rPr>
          <w:rFonts w:ascii="Fidelity Sans 2" w:hAnsi="Fidelity Sans 2"/>
        </w:rPr>
        <w:t>access it through Fidelity NetBenefits®.</w:t>
      </w:r>
    </w:p>
    <w:p w14:paraId="4EB01924" w14:textId="2C21B246" w:rsidR="00431B2F" w:rsidRDefault="00431B2F" w:rsidP="00431B2F">
      <w:r>
        <w:rPr>
          <w:noProof/>
        </w:rPr>
        <w:drawing>
          <wp:inline distT="0" distB="0" distL="0" distR="0" wp14:anchorId="4A344332" wp14:editId="190FBBAC">
            <wp:extent cx="1500188" cy="333375"/>
            <wp:effectExtent l="0" t="0" r="5080" b="0"/>
            <wp:docPr id="790510846" name="Picture 2" descr="A green sign with white text&#10;&#10;AI-generated content may be incorrect.">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510846" name="Picture 2" descr="A green sign with white text&#10;&#10;AI-generated content may be incorrect.">
                      <a:hlinkClick r:id="rId7"/>
                    </pic:cNvPr>
                    <pic:cNvPicPr/>
                  </pic:nvPicPr>
                  <pic:blipFill>
                    <a:blip r:embed="rId8">
                      <a:extLst>
                        <a:ext uri="{28A0092B-C50C-407E-A947-70E740481C1C}">
                          <a14:useLocalDpi xmlns:a14="http://schemas.microsoft.com/office/drawing/2010/main" val="0"/>
                        </a:ext>
                      </a:extLst>
                    </a:blip>
                    <a:stretch>
                      <a:fillRect/>
                    </a:stretch>
                  </pic:blipFill>
                  <pic:spPr>
                    <a:xfrm>
                      <a:off x="0" y="0"/>
                      <a:ext cx="1510204" cy="335601"/>
                    </a:xfrm>
                    <a:prstGeom prst="rect">
                      <a:avLst/>
                    </a:prstGeom>
                  </pic:spPr>
                </pic:pic>
              </a:graphicData>
            </a:graphic>
          </wp:inline>
        </w:drawing>
      </w:r>
      <w:r>
        <w:t xml:space="preserve"> </w:t>
      </w:r>
      <w:r>
        <w:tab/>
      </w:r>
      <w:r>
        <w:tab/>
      </w:r>
      <w:r>
        <w:tab/>
      </w:r>
      <w:r>
        <w:tab/>
      </w:r>
      <w:r>
        <w:tab/>
      </w:r>
      <w:r>
        <w:tab/>
      </w:r>
      <w:r>
        <w:tab/>
      </w:r>
      <w:r>
        <w:rPr>
          <w:noProof/>
        </w:rPr>
        <w:drawing>
          <wp:inline distT="0" distB="0" distL="0" distR="0" wp14:anchorId="714524C5" wp14:editId="39FCEA87">
            <wp:extent cx="1181100" cy="330708"/>
            <wp:effectExtent l="0" t="0" r="0" b="0"/>
            <wp:docPr id="417646638" name="Picture 3"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646638" name="Picture 3" descr="A black background with a black square&#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1230301" cy="344484"/>
                    </a:xfrm>
                    <a:prstGeom prst="rect">
                      <a:avLst/>
                    </a:prstGeom>
                  </pic:spPr>
                </pic:pic>
              </a:graphicData>
            </a:graphic>
          </wp:inline>
        </w:drawing>
      </w:r>
    </w:p>
    <w:p w14:paraId="7575D057" w14:textId="77777777" w:rsidR="00431B2F" w:rsidRDefault="00431B2F" w:rsidP="00431B2F"/>
    <w:p w14:paraId="085E46B3" w14:textId="77777777" w:rsidR="00431B2F" w:rsidRPr="00431B2F" w:rsidRDefault="00431B2F" w:rsidP="00431B2F">
      <w:pPr>
        <w:rPr>
          <w:rFonts w:ascii="Aptos" w:eastAsia="Aptos" w:hAnsi="Aptos" w:cs="Times New Roman"/>
        </w:rPr>
      </w:pPr>
    </w:p>
    <w:p w14:paraId="23CAFCAC" w14:textId="77777777" w:rsidR="00431B2F" w:rsidRPr="00431B2F" w:rsidRDefault="00431B2F" w:rsidP="00431B2F">
      <w:pPr>
        <w:rPr>
          <w:rFonts w:ascii="Aptos" w:eastAsia="Aptos" w:hAnsi="Aptos" w:cs="Times New Roman"/>
        </w:rPr>
      </w:pPr>
    </w:p>
    <w:p w14:paraId="3D4C1C70" w14:textId="77777777" w:rsidR="00431B2F" w:rsidRPr="00431B2F" w:rsidRDefault="00431B2F" w:rsidP="00431B2F">
      <w:pPr>
        <w:rPr>
          <w:rFonts w:ascii="Fidelity Sans 2" w:eastAsia="Aptos" w:hAnsi="Fidelity Sans 2" w:cs="Times New Roman"/>
          <w:sz w:val="20"/>
          <w:szCs w:val="20"/>
        </w:rPr>
      </w:pPr>
      <w:r w:rsidRPr="00431B2F">
        <w:rPr>
          <w:rFonts w:ascii="Fidelity Sans 2" w:eastAsia="Aptos" w:hAnsi="Fidelity Sans 2" w:cs="Times New Roman"/>
          <w:noProof/>
          <w:sz w:val="20"/>
          <w:szCs w:val="20"/>
        </w:rPr>
        <w:drawing>
          <wp:anchor distT="0" distB="0" distL="114300" distR="114300" simplePos="0" relativeHeight="251661312" behindDoc="1" locked="0" layoutInCell="1" allowOverlap="1" wp14:anchorId="3C3BDD16" wp14:editId="5F9D6E3B">
            <wp:simplePos x="0" y="0"/>
            <wp:positionH relativeFrom="margin">
              <wp:align>right</wp:align>
            </wp:positionH>
            <wp:positionV relativeFrom="paragraph">
              <wp:posOffset>29845</wp:posOffset>
            </wp:positionV>
            <wp:extent cx="1243965" cy="367665"/>
            <wp:effectExtent l="0" t="0" r="0" b="0"/>
            <wp:wrapTight wrapText="bothSides">
              <wp:wrapPolygon edited="0">
                <wp:start x="0" y="0"/>
                <wp:lineTo x="0" y="20145"/>
                <wp:lineTo x="21170" y="20145"/>
                <wp:lineTo x="21170" y="0"/>
                <wp:lineTo x="0" y="0"/>
              </wp:wrapPolygon>
            </wp:wrapTight>
            <wp:docPr id="851900933" name="Picture 9">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900933" name="Picture 9">
                      <a:hlinkClick r:id="rId10"/>
                    </pic:cNvPr>
                    <pic:cNvPicPr/>
                  </pic:nvPicPr>
                  <pic:blipFill>
                    <a:blip r:embed="rId11">
                      <a:extLst>
                        <a:ext uri="{28A0092B-C50C-407E-A947-70E740481C1C}">
                          <a14:useLocalDpi xmlns:a14="http://schemas.microsoft.com/office/drawing/2010/main" val="0"/>
                        </a:ext>
                      </a:extLst>
                    </a:blip>
                    <a:stretch>
                      <a:fillRect/>
                    </a:stretch>
                  </pic:blipFill>
                  <pic:spPr>
                    <a:xfrm>
                      <a:off x="0" y="0"/>
                      <a:ext cx="1243965" cy="367665"/>
                    </a:xfrm>
                    <a:prstGeom prst="rect">
                      <a:avLst/>
                    </a:prstGeom>
                  </pic:spPr>
                </pic:pic>
              </a:graphicData>
            </a:graphic>
          </wp:anchor>
        </w:drawing>
      </w:r>
      <w:r w:rsidRPr="00431B2F">
        <w:rPr>
          <w:rFonts w:ascii="Fidelity Sans 2" w:eastAsia="Aptos" w:hAnsi="Fidelity Sans 2" w:cs="Times New Roman"/>
          <w:noProof/>
          <w:sz w:val="20"/>
          <w:szCs w:val="20"/>
        </w:rPr>
        <w:drawing>
          <wp:anchor distT="0" distB="0" distL="114300" distR="114300" simplePos="0" relativeHeight="251660288" behindDoc="0" locked="0" layoutInCell="1" allowOverlap="1" wp14:anchorId="359AB416" wp14:editId="0AFB83FE">
            <wp:simplePos x="0" y="0"/>
            <wp:positionH relativeFrom="column">
              <wp:posOffset>3457575</wp:posOffset>
            </wp:positionH>
            <wp:positionV relativeFrom="paragraph">
              <wp:posOffset>36195</wp:posOffset>
            </wp:positionV>
            <wp:extent cx="1161415" cy="386715"/>
            <wp:effectExtent l="0" t="0" r="635" b="0"/>
            <wp:wrapSquare wrapText="bothSides"/>
            <wp:docPr id="871912828" name="Picture 8">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912828" name="Picture 8">
                      <a:hlinkClick r:id="rId12"/>
                    </pic:cNvPr>
                    <pic:cNvPicPr/>
                  </pic:nvPicPr>
                  <pic:blipFill>
                    <a:blip r:embed="rId13">
                      <a:extLst>
                        <a:ext uri="{28A0092B-C50C-407E-A947-70E740481C1C}">
                          <a14:useLocalDpi xmlns:a14="http://schemas.microsoft.com/office/drawing/2010/main" val="0"/>
                        </a:ext>
                      </a:extLst>
                    </a:blip>
                    <a:stretch>
                      <a:fillRect/>
                    </a:stretch>
                  </pic:blipFill>
                  <pic:spPr>
                    <a:xfrm>
                      <a:off x="0" y="0"/>
                      <a:ext cx="1161415" cy="386715"/>
                    </a:xfrm>
                    <a:prstGeom prst="rect">
                      <a:avLst/>
                    </a:prstGeom>
                  </pic:spPr>
                </pic:pic>
              </a:graphicData>
            </a:graphic>
            <wp14:sizeRelH relativeFrom="margin">
              <wp14:pctWidth>0</wp14:pctWidth>
            </wp14:sizeRelH>
            <wp14:sizeRelV relativeFrom="margin">
              <wp14:pctHeight>0</wp14:pctHeight>
            </wp14:sizeRelV>
          </wp:anchor>
        </w:drawing>
      </w:r>
      <w:r w:rsidRPr="00431B2F">
        <w:rPr>
          <w:rFonts w:ascii="Fidelity Sans 2" w:eastAsia="Aptos" w:hAnsi="Fidelity Sans 2" w:cs="Times New Roman"/>
          <w:noProof/>
        </w:rPr>
        <w:drawing>
          <wp:anchor distT="0" distB="0" distL="114300" distR="114300" simplePos="0" relativeHeight="251659264" behindDoc="0" locked="0" layoutInCell="1" allowOverlap="1" wp14:anchorId="6E034C23" wp14:editId="0F8CC2A5">
            <wp:simplePos x="0" y="0"/>
            <wp:positionH relativeFrom="margin">
              <wp:align>left</wp:align>
            </wp:positionH>
            <wp:positionV relativeFrom="paragraph">
              <wp:posOffset>7620</wp:posOffset>
            </wp:positionV>
            <wp:extent cx="679450" cy="679450"/>
            <wp:effectExtent l="0" t="0" r="6350" b="6350"/>
            <wp:wrapSquare wrapText="bothSides"/>
            <wp:docPr id="1836835454" name="Picture 7"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835454" name="Picture 7" descr="A qr code on a white background&#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679450" cy="679450"/>
                    </a:xfrm>
                    <a:prstGeom prst="rect">
                      <a:avLst/>
                    </a:prstGeom>
                  </pic:spPr>
                </pic:pic>
              </a:graphicData>
            </a:graphic>
            <wp14:sizeRelH relativeFrom="margin">
              <wp14:pctWidth>0</wp14:pctWidth>
            </wp14:sizeRelH>
            <wp14:sizeRelV relativeFrom="margin">
              <wp14:pctHeight>0</wp14:pctHeight>
            </wp14:sizeRelV>
          </wp:anchor>
        </w:drawing>
      </w:r>
      <w:r w:rsidRPr="00431B2F">
        <w:rPr>
          <w:rFonts w:ascii="Fidelity Sans 2" w:eastAsia="Aptos" w:hAnsi="Fidelity Sans 2" w:cs="Times New Roman"/>
          <w:sz w:val="20"/>
          <w:szCs w:val="20"/>
        </w:rPr>
        <w:t xml:space="preserve">The </w:t>
      </w:r>
      <w:r w:rsidRPr="00431B2F">
        <w:rPr>
          <w:rFonts w:ascii="Fidelity Sans 2" w:eastAsia="Aptos" w:hAnsi="Fidelity Sans 2" w:cs="Times New Roman"/>
          <w:b/>
          <w:bCs/>
          <w:sz w:val="20"/>
          <w:szCs w:val="20"/>
        </w:rPr>
        <w:t>NetBenefits® app</w:t>
      </w:r>
      <w:r w:rsidRPr="00431B2F">
        <w:rPr>
          <w:rFonts w:ascii="Fidelity Sans 2" w:eastAsia="Aptos" w:hAnsi="Fidelity Sans 2" w:cs="Times New Roman"/>
          <w:sz w:val="20"/>
          <w:szCs w:val="20"/>
        </w:rPr>
        <w:t xml:space="preserve"> gives you more ways to access and manage your employee benefits. Download now or </w:t>
      </w:r>
      <w:hyperlink r:id="rId15" w:history="1">
        <w:r w:rsidRPr="00431B2F">
          <w:rPr>
            <w:rFonts w:ascii="Fidelity Sans 2" w:eastAsia="Aptos" w:hAnsi="Fidelity Sans 2" w:cs="Times New Roman"/>
            <w:color w:val="467886"/>
            <w:sz w:val="20"/>
            <w:szCs w:val="20"/>
            <w:u w:val="single"/>
          </w:rPr>
          <w:t>open the app</w:t>
        </w:r>
      </w:hyperlink>
      <w:r w:rsidRPr="00431B2F">
        <w:rPr>
          <w:rFonts w:ascii="Fidelity Sans 2" w:eastAsia="Aptos" w:hAnsi="Fidelity Sans 2" w:cs="Times New Roman"/>
          <w:sz w:val="20"/>
          <w:szCs w:val="20"/>
        </w:rPr>
        <w:t>.</w:t>
      </w:r>
    </w:p>
    <w:p w14:paraId="2BEBD93E" w14:textId="77777777" w:rsidR="00431B2F" w:rsidRPr="00431B2F" w:rsidRDefault="00431B2F" w:rsidP="00431B2F">
      <w:pPr>
        <w:rPr>
          <w:rFonts w:ascii="Fidelity Sans" w:eastAsia="Aptos" w:hAnsi="Fidelity Sans" w:cs="Times New Roman"/>
          <w:sz w:val="20"/>
          <w:szCs w:val="20"/>
        </w:rPr>
      </w:pPr>
    </w:p>
    <w:p w14:paraId="11F9F039" w14:textId="77777777" w:rsidR="00431B2F" w:rsidRPr="00431B2F" w:rsidRDefault="00431B2F" w:rsidP="00431B2F">
      <w:pPr>
        <w:rPr>
          <w:rFonts w:ascii="Fidelity Sans 2" w:eastAsia="Aptos" w:hAnsi="Fidelity Sans 2" w:cs="Times New Roman"/>
          <w:sz w:val="20"/>
          <w:szCs w:val="20"/>
        </w:rPr>
      </w:pPr>
      <w:r w:rsidRPr="00431B2F">
        <w:rPr>
          <w:rFonts w:ascii="Fidelity Sans 2" w:eastAsia="Aptos" w:hAnsi="Fidelity Sans 2" w:cs="Times New Roman"/>
          <w:sz w:val="20"/>
          <w:szCs w:val="20"/>
        </w:rPr>
        <w:t>App Store is a registered service mark of Apple Inc. Google Play is a trademark of Google LLC.</w:t>
      </w:r>
    </w:p>
    <w:p w14:paraId="3C81863C" w14:textId="77777777" w:rsidR="00431B2F" w:rsidRPr="00431B2F" w:rsidRDefault="00431B2F" w:rsidP="00431B2F">
      <w:pPr>
        <w:rPr>
          <w:rFonts w:ascii="Fidelity Sans 2" w:eastAsia="Aptos" w:hAnsi="Fidelity Sans 2" w:cs="Times New Roman"/>
          <w:sz w:val="20"/>
          <w:szCs w:val="20"/>
        </w:rPr>
      </w:pPr>
      <w:hyperlink r:id="rId16" w:history="1">
        <w:r w:rsidRPr="00431B2F">
          <w:rPr>
            <w:rFonts w:ascii="Fidelity Sans 2" w:eastAsia="Aptos" w:hAnsi="Fidelity Sans 2" w:cs="Times New Roman"/>
            <w:color w:val="467886"/>
            <w:sz w:val="20"/>
            <w:szCs w:val="20"/>
            <w:u w:val="single"/>
          </w:rPr>
          <w:t xml:space="preserve">Privacy policy </w:t>
        </w:r>
      </w:hyperlink>
      <w:r w:rsidRPr="00431B2F">
        <w:rPr>
          <w:rFonts w:ascii="Fidelity Sans 2" w:eastAsia="Aptos" w:hAnsi="Fidelity Sans 2" w:cs="Times New Roman"/>
          <w:sz w:val="20"/>
          <w:szCs w:val="20"/>
        </w:rPr>
        <w:t xml:space="preserve"> |  </w:t>
      </w:r>
      <w:hyperlink r:id="rId17" w:history="1">
        <w:r w:rsidRPr="00431B2F">
          <w:rPr>
            <w:rFonts w:ascii="Fidelity Sans 2" w:eastAsia="Aptos" w:hAnsi="Fidelity Sans 2" w:cs="Times New Roman"/>
            <w:color w:val="467886"/>
            <w:sz w:val="20"/>
            <w:szCs w:val="20"/>
            <w:u w:val="single"/>
          </w:rPr>
          <w:t xml:space="preserve">Terms of use </w:t>
        </w:r>
      </w:hyperlink>
      <w:r w:rsidRPr="00431B2F">
        <w:rPr>
          <w:rFonts w:ascii="Fidelity Sans 2" w:eastAsia="Aptos" w:hAnsi="Fidelity Sans 2" w:cs="Times New Roman"/>
          <w:sz w:val="20"/>
          <w:szCs w:val="20"/>
        </w:rPr>
        <w:t xml:space="preserve"> </w:t>
      </w:r>
    </w:p>
    <w:p w14:paraId="4C2889AE" w14:textId="77777777" w:rsidR="00431B2F" w:rsidRPr="00431B2F" w:rsidRDefault="00431B2F" w:rsidP="00431B2F">
      <w:pPr>
        <w:rPr>
          <w:rFonts w:ascii="Fidelity Sans 2" w:eastAsia="Aptos" w:hAnsi="Fidelity Sans 2" w:cs="Times New Roman"/>
          <w:sz w:val="20"/>
          <w:szCs w:val="20"/>
        </w:rPr>
      </w:pPr>
      <w:r w:rsidRPr="00431B2F">
        <w:rPr>
          <w:rFonts w:ascii="Fidelity Sans 2" w:eastAsia="Aptos" w:hAnsi="Fidelity Sans 2" w:cs="Times New Roman"/>
          <w:sz w:val="20"/>
          <w:szCs w:val="20"/>
        </w:rPr>
        <w:t>Fidelity does not provide legal or tax advice. The information herein is general in nature and should not be considered legal or tax advice. Consult an attorney or tax professional regarding your specific situation.</w:t>
      </w:r>
    </w:p>
    <w:p w14:paraId="294C392E" w14:textId="27D99B99" w:rsidR="00431B2F" w:rsidRPr="00431B2F" w:rsidRDefault="00431B2F" w:rsidP="00431B2F">
      <w:pPr>
        <w:rPr>
          <w:rFonts w:ascii="Fidelity Sans 2" w:eastAsia="Aptos" w:hAnsi="Fidelity Sans 2" w:cs="Times New Roman"/>
          <w:sz w:val="20"/>
          <w:szCs w:val="20"/>
        </w:rPr>
      </w:pPr>
      <w:r w:rsidRPr="00431B2F">
        <w:rPr>
          <w:rFonts w:ascii="Fidelity Sans 2" w:eastAsia="Aptos" w:hAnsi="Fidelity Sans 2" w:cs="Times New Roman"/>
          <w:sz w:val="20"/>
          <w:szCs w:val="20"/>
        </w:rPr>
        <w:t>Limited time offer. Terms, conditions, features, availability, pricing, fees, service and support options subject to change</w:t>
      </w:r>
      <w:r w:rsidRPr="00431B2F">
        <w:rPr>
          <w:rFonts w:ascii="Fidelity Sans 2" w:eastAsia="Aptos" w:hAnsi="Fidelity Sans 2" w:cs="Times New Roman"/>
          <w:sz w:val="20"/>
          <w:szCs w:val="20"/>
        </w:rPr>
        <w:t xml:space="preserve"> </w:t>
      </w:r>
      <w:r w:rsidRPr="00431B2F">
        <w:rPr>
          <w:rFonts w:ascii="Fidelity Sans 2" w:eastAsia="Aptos" w:hAnsi="Fidelity Sans 2" w:cs="Times New Roman"/>
          <w:sz w:val="20"/>
          <w:szCs w:val="20"/>
        </w:rPr>
        <w:t>without notice.</w:t>
      </w:r>
    </w:p>
    <w:p w14:paraId="15FD419A" w14:textId="28099573" w:rsidR="00431B2F" w:rsidRPr="00431B2F" w:rsidRDefault="00431B2F" w:rsidP="00431B2F">
      <w:pPr>
        <w:rPr>
          <w:rFonts w:ascii="Fidelity Sans 2" w:eastAsia="Aptos" w:hAnsi="Fidelity Sans 2" w:cs="Times New Roman"/>
          <w:sz w:val="20"/>
          <w:szCs w:val="20"/>
        </w:rPr>
      </w:pPr>
      <w:r w:rsidRPr="00431B2F">
        <w:rPr>
          <w:rFonts w:ascii="Fidelity Sans 2" w:eastAsia="Aptos" w:hAnsi="Fidelity Sans 2" w:cs="Times New Roman"/>
          <w:sz w:val="20"/>
          <w:szCs w:val="20"/>
        </w:rPr>
        <w:t>Third-party trademarks and service marks are the property of their respective owners. All other trademarks and service</w:t>
      </w:r>
      <w:r w:rsidRPr="00431B2F">
        <w:rPr>
          <w:rFonts w:ascii="Fidelity Sans 2" w:eastAsia="Aptos" w:hAnsi="Fidelity Sans 2" w:cs="Times New Roman"/>
          <w:sz w:val="20"/>
          <w:szCs w:val="20"/>
        </w:rPr>
        <w:t xml:space="preserve"> </w:t>
      </w:r>
      <w:r w:rsidRPr="00431B2F">
        <w:rPr>
          <w:rFonts w:ascii="Fidelity Sans 2" w:eastAsia="Aptos" w:hAnsi="Fidelity Sans 2" w:cs="Times New Roman"/>
          <w:sz w:val="20"/>
          <w:szCs w:val="20"/>
        </w:rPr>
        <w:t>marks are the property of FMR LLC or an affiliated company and may be registered.</w:t>
      </w:r>
    </w:p>
    <w:p w14:paraId="024D56FB" w14:textId="2642E821" w:rsidR="00431B2F" w:rsidRPr="00431B2F" w:rsidRDefault="00431B2F" w:rsidP="00431B2F">
      <w:pPr>
        <w:rPr>
          <w:rFonts w:ascii="Fidelity Sans 2" w:eastAsia="Aptos" w:hAnsi="Fidelity Sans 2" w:cs="Times New Roman"/>
          <w:sz w:val="20"/>
          <w:szCs w:val="20"/>
        </w:rPr>
      </w:pPr>
      <w:r w:rsidRPr="00431B2F">
        <w:rPr>
          <w:rFonts w:ascii="Fidelity Sans 2" w:eastAsia="Aptos" w:hAnsi="Fidelity Sans 2" w:cs="Times New Roman"/>
          <w:sz w:val="20"/>
          <w:szCs w:val="20"/>
        </w:rPr>
        <w:t>The third parties mentioned herein, and Fidelity Investments are independent entities and are not legally affiliated.</w:t>
      </w:r>
    </w:p>
    <w:p w14:paraId="2E623985" w14:textId="77777777" w:rsidR="00431B2F" w:rsidRPr="00431B2F" w:rsidRDefault="00431B2F" w:rsidP="00431B2F">
      <w:pPr>
        <w:rPr>
          <w:rFonts w:ascii="Fidelity Sans 2" w:eastAsia="Aptos" w:hAnsi="Fidelity Sans 2" w:cs="Times New Roman"/>
          <w:sz w:val="20"/>
          <w:szCs w:val="20"/>
        </w:rPr>
      </w:pPr>
      <w:r w:rsidRPr="00431B2F">
        <w:rPr>
          <w:rFonts w:ascii="Fidelity Sans 2" w:eastAsia="Aptos" w:hAnsi="Fidelity Sans 2" w:cs="Times New Roman"/>
          <w:sz w:val="20"/>
          <w:szCs w:val="20"/>
        </w:rPr>
        <w:t>The information in this email is intended solely for the attention and use of the named addressee. This message or any part thereof must not be disclosed, copied, distributed, or retained by any person without authorization of the addressee.</w:t>
      </w:r>
    </w:p>
    <w:p w14:paraId="456CEC6B" w14:textId="77777777" w:rsidR="00431B2F" w:rsidRPr="00431B2F" w:rsidRDefault="00431B2F" w:rsidP="00431B2F">
      <w:pPr>
        <w:rPr>
          <w:rFonts w:ascii="Fidelity Sans 2" w:eastAsia="Aptos" w:hAnsi="Fidelity Sans 2" w:cs="Times New Roman"/>
          <w:sz w:val="20"/>
          <w:szCs w:val="20"/>
        </w:rPr>
      </w:pPr>
      <w:r w:rsidRPr="00431B2F">
        <w:rPr>
          <w:rFonts w:ascii="Fidelity Sans 2" w:eastAsia="Aptos" w:hAnsi="Fidelity Sans 2" w:cs="Times New Roman"/>
          <w:sz w:val="20"/>
          <w:szCs w:val="20"/>
        </w:rPr>
        <w:t xml:space="preserve">Fidelity Brokerage Services LLC, Member NYSE, </w:t>
      </w:r>
      <w:hyperlink r:id="rId18" w:history="1">
        <w:r w:rsidRPr="00431B2F">
          <w:rPr>
            <w:rFonts w:ascii="Fidelity Sans 2" w:eastAsia="Aptos" w:hAnsi="Fidelity Sans 2" w:cs="Times New Roman"/>
            <w:color w:val="467886"/>
            <w:sz w:val="20"/>
            <w:szCs w:val="20"/>
            <w:u w:val="single"/>
          </w:rPr>
          <w:t>SIPC</w:t>
        </w:r>
      </w:hyperlink>
      <w:r w:rsidRPr="00431B2F">
        <w:rPr>
          <w:rFonts w:ascii="Fidelity Sans 2" w:eastAsia="Aptos" w:hAnsi="Fidelity Sans 2" w:cs="Times New Roman"/>
          <w:sz w:val="20"/>
          <w:szCs w:val="20"/>
        </w:rPr>
        <w:t>, 900 Salem Street, Smithfield, RI 02917</w:t>
      </w:r>
    </w:p>
    <w:p w14:paraId="7EB68C93" w14:textId="77777777" w:rsidR="00431B2F" w:rsidRPr="00431B2F" w:rsidRDefault="00431B2F" w:rsidP="00431B2F">
      <w:pPr>
        <w:rPr>
          <w:rFonts w:ascii="Fidelity Sans 2" w:eastAsia="Aptos" w:hAnsi="Fidelity Sans 2" w:cs="Times New Roman"/>
          <w:sz w:val="20"/>
          <w:szCs w:val="20"/>
        </w:rPr>
      </w:pPr>
      <w:r w:rsidRPr="00431B2F">
        <w:rPr>
          <w:rFonts w:ascii="Fidelity Sans 2" w:eastAsia="Aptos" w:hAnsi="Fidelity Sans 2" w:cs="Times New Roman"/>
          <w:sz w:val="20"/>
          <w:szCs w:val="20"/>
        </w:rPr>
        <w:t>© 2025 FMR LLC. All rights reserved.</w:t>
      </w:r>
    </w:p>
    <w:p w14:paraId="6A0C32AE" w14:textId="278D581D" w:rsidR="00431B2F" w:rsidRPr="00431B2F" w:rsidRDefault="00431B2F">
      <w:pPr>
        <w:rPr>
          <w:rFonts w:ascii="Fidelity Sans 2" w:eastAsia="Aptos" w:hAnsi="Fidelity Sans 2" w:cs="Times New Roman"/>
          <w:sz w:val="20"/>
          <w:szCs w:val="20"/>
        </w:rPr>
      </w:pPr>
      <w:r w:rsidRPr="00431B2F">
        <w:rPr>
          <w:rFonts w:ascii="Fidelity Sans 2" w:eastAsia="Aptos" w:hAnsi="Fidelity Sans 2" w:cs="Times New Roman"/>
          <w:sz w:val="20"/>
          <w:szCs w:val="20"/>
        </w:rPr>
        <w:t>1227792.1.0</w:t>
      </w:r>
    </w:p>
    <w:sectPr w:rsidR="00431B2F" w:rsidRPr="00431B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Fidelity Sans 2">
    <w:panose1 w:val="020B0504050501040104"/>
    <w:charset w:val="00"/>
    <w:family w:val="swiss"/>
    <w:pitch w:val="variable"/>
    <w:sig w:usb0="800000AF" w:usb1="5000204A" w:usb2="00000000" w:usb3="00000000" w:csb0="00000093" w:csb1="00000000"/>
  </w:font>
  <w:font w:name="Fidelity Sans">
    <w:panose1 w:val="020B0503030202020204"/>
    <w:charset w:val="00"/>
    <w:family w:val="swiss"/>
    <w:pitch w:val="variable"/>
    <w:sig w:usb0="A00000AF" w:usb1="5000205B"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B2F"/>
    <w:rsid w:val="00431B2F"/>
    <w:rsid w:val="0047402E"/>
    <w:rsid w:val="0054549A"/>
    <w:rsid w:val="00AF532D"/>
    <w:rsid w:val="00BB76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8DC19"/>
  <w15:chartTrackingRefBased/>
  <w15:docId w15:val="{05196C25-42AC-46E7-B1D8-3ECA67996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1B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1B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1B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1B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1B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1B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1B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1B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1B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1B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1B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1B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1B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1B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1B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1B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1B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1B2F"/>
    <w:rPr>
      <w:rFonts w:eastAsiaTheme="majorEastAsia" w:cstheme="majorBidi"/>
      <w:color w:val="272727" w:themeColor="text1" w:themeTint="D8"/>
    </w:rPr>
  </w:style>
  <w:style w:type="paragraph" w:styleId="Title">
    <w:name w:val="Title"/>
    <w:basedOn w:val="Normal"/>
    <w:next w:val="Normal"/>
    <w:link w:val="TitleChar"/>
    <w:uiPriority w:val="10"/>
    <w:qFormat/>
    <w:rsid w:val="00431B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1B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1B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1B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1B2F"/>
    <w:pPr>
      <w:spacing w:before="160"/>
      <w:jc w:val="center"/>
    </w:pPr>
    <w:rPr>
      <w:i/>
      <w:iCs/>
      <w:color w:val="404040" w:themeColor="text1" w:themeTint="BF"/>
    </w:rPr>
  </w:style>
  <w:style w:type="character" w:customStyle="1" w:styleId="QuoteChar">
    <w:name w:val="Quote Char"/>
    <w:basedOn w:val="DefaultParagraphFont"/>
    <w:link w:val="Quote"/>
    <w:uiPriority w:val="29"/>
    <w:rsid w:val="00431B2F"/>
    <w:rPr>
      <w:i/>
      <w:iCs/>
      <w:color w:val="404040" w:themeColor="text1" w:themeTint="BF"/>
    </w:rPr>
  </w:style>
  <w:style w:type="paragraph" w:styleId="ListParagraph">
    <w:name w:val="List Paragraph"/>
    <w:basedOn w:val="Normal"/>
    <w:uiPriority w:val="34"/>
    <w:qFormat/>
    <w:rsid w:val="00431B2F"/>
    <w:pPr>
      <w:ind w:left="720"/>
      <w:contextualSpacing/>
    </w:pPr>
  </w:style>
  <w:style w:type="character" w:styleId="IntenseEmphasis">
    <w:name w:val="Intense Emphasis"/>
    <w:basedOn w:val="DefaultParagraphFont"/>
    <w:uiPriority w:val="21"/>
    <w:qFormat/>
    <w:rsid w:val="00431B2F"/>
    <w:rPr>
      <w:i/>
      <w:iCs/>
      <w:color w:val="0F4761" w:themeColor="accent1" w:themeShade="BF"/>
    </w:rPr>
  </w:style>
  <w:style w:type="paragraph" w:styleId="IntenseQuote">
    <w:name w:val="Intense Quote"/>
    <w:basedOn w:val="Normal"/>
    <w:next w:val="Normal"/>
    <w:link w:val="IntenseQuoteChar"/>
    <w:uiPriority w:val="30"/>
    <w:qFormat/>
    <w:rsid w:val="00431B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1B2F"/>
    <w:rPr>
      <w:i/>
      <w:iCs/>
      <w:color w:val="0F4761" w:themeColor="accent1" w:themeShade="BF"/>
    </w:rPr>
  </w:style>
  <w:style w:type="character" w:styleId="IntenseReference">
    <w:name w:val="Intense Reference"/>
    <w:basedOn w:val="DefaultParagraphFont"/>
    <w:uiPriority w:val="32"/>
    <w:qFormat/>
    <w:rsid w:val="00431B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7.png"/><Relationship Id="rId18" Type="http://schemas.openxmlformats.org/officeDocument/2006/relationships/hyperlink" Target="https://www.sipc.org/" TargetMode="External"/><Relationship Id="rId3" Type="http://schemas.openxmlformats.org/officeDocument/2006/relationships/webSettings" Target="webSettings.xml"/><Relationship Id="rId7" Type="http://schemas.openxmlformats.org/officeDocument/2006/relationships/hyperlink" Target="https://workplaceservices.fidelity.com/mybenefits/wellness/navigation?option=ngIAWellnessTopic&amp;topicId=taxprep&amp;recommendation=TaxPrep&amp;ccsource=em_nb_word_turbotax" TargetMode="External"/><Relationship Id="rId12" Type="http://schemas.openxmlformats.org/officeDocument/2006/relationships/hyperlink" Target="https://apps.apple.com/us/app/netbenefits/id640179084" TargetMode="External"/><Relationship Id="rId17" Type="http://schemas.openxmlformats.org/officeDocument/2006/relationships/hyperlink" Target="https://nb.fidelity.com/public/nb/default/resourceslibrary/articles/termsofuse" TargetMode="External"/><Relationship Id="rId2" Type="http://schemas.openxmlformats.org/officeDocument/2006/relationships/settings" Target="settings.xml"/><Relationship Id="rId16" Type="http://schemas.openxmlformats.org/officeDocument/2006/relationships/hyperlink" Target="https://nb.fidelity.com/public/nb/default/resourceslibrary/articles/privacypolicy"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6.png"/><Relationship Id="rId5" Type="http://schemas.openxmlformats.org/officeDocument/2006/relationships/image" Target="media/image2.png"/><Relationship Id="rId15" Type="http://schemas.openxmlformats.org/officeDocument/2006/relationships/hyperlink" Target="https://netbenefits.app.link/MEC-Email-Footer-Lookup" TargetMode="External"/><Relationship Id="rId10" Type="http://schemas.openxmlformats.org/officeDocument/2006/relationships/hyperlink" Target="https://play.google.com/store/apps/details?id=com.fidelity.wi.activity&amp;hl=en_US&amp;gl=US&amp;pli=1" TargetMode="External"/><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5.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288</Words>
  <Characters>1643</Characters>
  <Application>Microsoft Office Word</Application>
  <DocSecurity>0</DocSecurity>
  <Lines>13</Lines>
  <Paragraphs>3</Paragraphs>
  <ScaleCrop>false</ScaleCrop>
  <Company>Fidelity Investments</Company>
  <LinksUpToDate>false</LinksUpToDate>
  <CharactersWithSpaces>1928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Walker, Sara</dc:creator>
  <cp:keywords/>
  <dc:description/>
  <cp:lastModifiedBy>Walker, Sara</cp:lastModifiedBy>
  <cp:revision>1</cp:revision>
  <dcterms:created xsi:type="dcterms:W3CDTF">2025-11-13T16:27:00Z</dcterms:created>
  <dcterms:modified xsi:type="dcterms:W3CDTF">2025-11-13T16:35:00Z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6cd327-f806-4fe6-bd83-ee274c8a0858_Enabled">
    <vt:lpwstr>true</vt:lpwstr>
  </property>
  <property fmtid="{D5CDD505-2E9C-101B-9397-08002B2CF9AE}" pid="3" name="MSIP_Label_526cd327-f806-4fe6-bd83-ee274c8a0858_SetDate">
    <vt:lpwstr>2025-11-13T16:35:12Z</vt:lpwstr>
  </property>
  <property fmtid="{D5CDD505-2E9C-101B-9397-08002B2CF9AE}" pid="4" name="MSIP_Label_526cd327-f806-4fe6-bd83-ee274c8a0858_Method">
    <vt:lpwstr>Privileged</vt:lpwstr>
  </property>
  <property fmtid="{D5CDD505-2E9C-101B-9397-08002B2CF9AE}" pid="5" name="MSIP_Label_526cd327-f806-4fe6-bd83-ee274c8a0858_Name">
    <vt:lpwstr>Public</vt:lpwstr>
  </property>
  <property fmtid="{D5CDD505-2E9C-101B-9397-08002B2CF9AE}" pid="6" name="MSIP_Label_526cd327-f806-4fe6-bd83-ee274c8a0858_SiteId">
    <vt:lpwstr>7521acbc-a68c-41e5-a975-1cf83066dd19</vt:lpwstr>
  </property>
  <property fmtid="{D5CDD505-2E9C-101B-9397-08002B2CF9AE}" pid="7" name="MSIP_Label_526cd327-f806-4fe6-bd83-ee274c8a0858_ActionId">
    <vt:lpwstr>be2b9660-c5c2-448e-8fd3-5e905cde9f85</vt:lpwstr>
  </property>
  <property fmtid="{D5CDD505-2E9C-101B-9397-08002B2CF9AE}" pid="8" name="MSIP_Label_526cd327-f806-4fe6-bd83-ee274c8a0858_ContentBits">
    <vt:lpwstr>0</vt:lpwstr>
  </property>
  <property fmtid="{D5CDD505-2E9C-101B-9397-08002B2CF9AE}" pid="9" name="MSIP_Label_526cd327-f806-4fe6-bd83-ee274c8a0858_Tag">
    <vt:lpwstr>10, 0, 1, 1</vt:lpwstr>
  </property>
</Properties>
</file>